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583999" cy="408374"/>
            <wp:effectExtent b="0" l="0" r="0" t="0"/>
            <wp:docPr descr="kdpbook.io" title="" id="10" name="Picture"/>
            <a:graphic>
              <a:graphicData uri="http://schemas.openxmlformats.org/drawingml/2006/picture">
                <pic:pic>
                  <pic:nvPicPr>
                    <pic:cNvPr descr="/Users/arsenehuot/kdp/out/press-kit/images/brand/kdpbook-wordmark-on-light-1024w.png" id="11" name="Picture"/>
                    <pic:cNvPicPr>
                      <a:picLocks noChangeArrowheads="1" noChangeAspect="1"/>
                    </pic:cNvPicPr>
                  </pic:nvPicPr>
                  <pic:blipFill>
                    <a:blip r:embed="rId9"/>
                    <a:stretch>
                      <a:fillRect/>
                    </a:stretch>
                  </pic:blipFill>
                  <pic:spPr bwMode="auto">
                    <a:xfrm>
                      <a:off x="0" y="0"/>
                      <a:ext cx="1583999" cy="408374"/>
                    </a:xfrm>
                    <a:prstGeom prst="rect">
                      <a:avLst/>
                    </a:prstGeom>
                    <a:noFill/>
                    <a:ln w="9525">
                      <a:noFill/>
                      <a:headEnd/>
                      <a:tailEnd/>
                    </a:ln>
                  </pic:spPr>
                </pic:pic>
              </a:graphicData>
            </a:graphic>
          </wp:inline>
        </w:drawing>
      </w:r>
    </w:p>
    <w:p>
      <w:pPr>
        <w:pStyle w:val="Masthead"/>
      </w:pPr>
      <w:r>
        <w:t xml:space="preserve">Comunicato stampa · Per la diffusione immediata · 3 novembre 2026</w:t>
      </w:r>
    </w:p>
    <w:bookmarkStart w:id="24" w:name="Xf93c6d8c1f04ee1999f43f54ae2839a34f9c03b"/>
    <w:p>
      <w:pPr>
        <w:pStyle w:val="Heading1"/>
      </w:pPr>
      <w:r>
        <w:t xml:space="preserve">L’IA scrive, il codice prende le misure: kdpbook.io trasforma una chat in un libro pronto per KDP</w:t>
      </w:r>
    </w:p>
    <w:p>
      <w:pPr>
        <w:pStyle w:val="Standfirst"/>
      </w:pPr>
      <w:r>
        <w:t xml:space="preserve">L’IA scrive e illustra; il codice applica le regole di stampa di Amazon KDP; la scheda di pubblicazione precompila la dichiarazione sull’IA in base a ciò che è stato davvero generato. Il clic su Pubblica spetta sempre all’autore.</w:t>
      </w:r>
    </w:p>
    <w:p>
      <w:pPr>
        <w:pStyle w:val="BodyText"/>
      </w:pPr>
      <w:r>
        <w:rPr>
          <w:b/>
          <w:bCs/>
        </w:rPr>
        <w:t xml:space="preserve">PARIGI, 3 novembre 2026 –</w:t>
      </w:r>
      <w:r>
        <w:t xml:space="preserve"> </w:t>
      </w:r>
      <w:r>
        <w:t xml:space="preserve">Lo studio kdpbook.io, nato a Parigi per creare libri con l’intelligenza artificiale, lascia all’IA testi e illustrazioni, ma affida al codice, non all’IA, le regole di stampa esatte del servizio di autopubblicazione di Amazon, dalla smarginatura alla larghezza del dorso. Un autore descrive un albo illustrato in una chat, scarica i file richiesti da Kindle Direct Publishing (KDP) e clicca lui stesso su Pubblica.</w:t>
      </w:r>
    </w:p>
    <w:p>
      <w:pPr>
        <w:pStyle w:val="BodyText"/>
      </w:pPr>
      <w:r>
        <w:t xml:space="preserve">Dal lancio, il 26 settembre, lo studio si è arricchito di fumetti e manga a vignette con le nuvolette dei dialoghi, di 21 nuovi stili di illustrazione (61 in tutto) e di kdpbook Publisher, un’estensione per Chrome ed Edge che, con i piani a pagamento, compila e salva la bozza KDP dell’autore senza mai pubblicarla. Il fondatore, Arsène Huot, parla di «vibe publishing», sul modello degli strumenti di vibe coding che trasformano una descrizione in un’app.</w:t>
      </w:r>
    </w:p>
    <w:bookmarkStart w:id="12" w:name="X0aec2a2afdd1ee7aad80313684a69e3099f49e1"/>
    <w:p>
      <w:pPr>
        <w:pStyle w:val="Heading2"/>
      </w:pPr>
      <w:r>
        <w:t xml:space="preserve">Perché un libro pronto per KDP è questione di precisione</w:t>
      </w:r>
    </w:p>
    <w:p>
      <w:pPr>
        <w:pStyle w:val="FirstParagraph"/>
      </w:pPr>
      <w:r>
        <w:t xml:space="preserve">KDP pretende numeri esatti: un formato di rifilo, 0,125 pollici (3,2 mm) di «smarginatura» in più su tre lati per le illustrazioni che arrivano fino al bordo della pagina, un margine interno che si allarga con il numero di pagine e una copertina avvolgente il cui dorso cambia larghezza in base al numero di pagine e alla carta. L’edizione Kindle richiede un file a parte, e la scheda del libro su KDP chiede se l’IA abbia generato testi, immagini o traduzioni. Basta un numero sbagliato e KDP può rimandare indietro il libro.</w:t>
      </w:r>
    </w:p>
    <w:bookmarkEnd w:id="12"/>
    <w:bookmarkStart w:id="13" w:name="come-funziona"/>
    <w:p>
      <w:pPr>
        <w:pStyle w:val="Heading2"/>
      </w:pPr>
      <w:r>
        <w:t xml:space="preserve">Come funziona</w:t>
      </w:r>
    </w:p>
    <w:p>
      <w:pPr>
        <w:numPr>
          <w:ilvl w:val="0"/>
          <w:numId w:val="1001"/>
        </w:numPr>
      </w:pPr>
      <w:r>
        <w:t xml:space="preserve">L’autore descrive il libro in una chat, o importa un manoscritto, e vede una stima in crediti prima di qualsiasi generazione.</w:t>
      </w:r>
    </w:p>
    <w:p>
      <w:pPr>
        <w:numPr>
          <w:ilvl w:val="0"/>
          <w:numId w:val="1001"/>
        </w:numPr>
      </w:pPr>
      <w:r>
        <w:t xml:space="preserve">Lo studio scrive il testo, o impagina quello dell’autore in 20 dei 36 tipi di libro, disegna le tavole di riferimento dei personaggi principali, poi dipinge le illustrazioni e la copertina.</w:t>
      </w:r>
    </w:p>
    <w:p>
      <w:pPr>
        <w:numPr>
          <w:ilvl w:val="0"/>
          <w:numId w:val="1001"/>
        </w:numPr>
      </w:pPr>
      <w:r>
        <w:t xml:space="preserve">L’autore modifica il libro a mano, gratis, oppure chiede le modifiche con parole semplici all’assistente del libro (Book assistant).</w:t>
      </w:r>
    </w:p>
    <w:p>
      <w:pPr>
        <w:numPr>
          <w:ilvl w:val="0"/>
          <w:numId w:val="1001"/>
        </w:numPr>
      </w:pPr>
      <w:r>
        <w:t xml:space="preserve">L’autore carica i file su KDP oppure, con un piano a pagamento, lascia che kdpbook Publisher (Chrome o Edge) compili e salvi la bozza su KDP, poi la ricontrolla e clicca su Pubblica.</w:t>
      </w:r>
    </w:p>
    <w:bookmarkEnd w:id="13"/>
    <w:bookmarkStart w:id="14" w:name="dentro-lo-studio"/>
    <w:p>
      <w:pPr>
        <w:pStyle w:val="Heading2"/>
      </w:pPr>
      <w:r>
        <w:t xml:space="preserve">Dentro lo studio</w:t>
      </w:r>
    </w:p>
    <w:p>
      <w:pPr>
        <w:pStyle w:val="Compact"/>
        <w:numPr>
          <w:ilvl w:val="0"/>
          <w:numId w:val="1002"/>
        </w:numPr>
      </w:pPr>
      <w:r>
        <w:rPr>
          <w:b/>
          <w:bCs/>
        </w:rPr>
        <w:t xml:space="preserve">Personaggi disegnati prima delle pagine.</w:t>
      </w:r>
      <w:r>
        <w:t xml:space="preserve"> </w:t>
      </w:r>
      <w:r>
        <w:t xml:space="preserve">Per i personaggi principali in testa al cast lo studio disegna tavole di riferimento nello stile del libro: di fronte, di tre quarti e in una posa d’azione. Illustrazioni e copertina vengono dipinte a partire dalle tavole dei personaggi che vi compaiono, per mantenere coerenti volti e abiti.</w:t>
      </w:r>
    </w:p>
    <w:p>
      <w:pPr>
        <w:pStyle w:val="Compact"/>
        <w:numPr>
          <w:ilvl w:val="0"/>
          <w:numId w:val="1002"/>
        </w:numPr>
      </w:pPr>
      <w:r>
        <w:rPr>
          <w:b/>
          <w:bCs/>
        </w:rPr>
        <w:t xml:space="preserve">Assistente del libro.</w:t>
      </w:r>
      <w:r>
        <w:t xml:space="preserve"> </w:t>
      </w:r>
      <w:r>
        <w:t xml:space="preserve">Una chat nell’editor modifica testi, font, impaginazione, pagine, copertina e scheda di pubblicazione per circa 40 crediti a messaggio; le illustrazioni ridipinte e le riscritture con l’IA si pagano a parte. Spiega i 26 messaggi di rifiuto di KDP che conosce e corregge ciò che può.</w:t>
      </w:r>
    </w:p>
    <w:p>
      <w:pPr>
        <w:pStyle w:val="Compact"/>
        <w:numPr>
          <w:ilvl w:val="0"/>
          <w:numId w:val="1002"/>
        </w:numPr>
      </w:pPr>
      <w:r>
        <w:rPr>
          <w:b/>
          <w:bCs/>
        </w:rPr>
        <w:t xml:space="preserve">Editor delle pagine e illustrazioni ridipinte.</w:t>
      </w:r>
      <w:r>
        <w:t xml:space="preserve"> </w:t>
      </w:r>
      <w:r>
        <w:t xml:space="preserve">Le pagine appaiono come KDP le stamperà, con 112 font o quelli dell’autore, e qualsiasi illustrazione può essere ridipinta a partire da una nota, allo stesso costo in crediti dell’illustrazione originale.</w:t>
      </w:r>
    </w:p>
    <w:p>
      <w:pPr>
        <w:pStyle w:val="Compact"/>
        <w:numPr>
          <w:ilvl w:val="0"/>
          <w:numId w:val="1002"/>
        </w:numPr>
      </w:pPr>
      <w:r>
        <w:rPr>
          <w:b/>
          <w:bCs/>
        </w:rPr>
        <w:t xml:space="preserve">Regole KDP nel codice, poi verificate.</w:t>
      </w:r>
      <w:r>
        <w:t xml:space="preserve"> </w:t>
      </w:r>
      <w:r>
        <w:t xml:space="preserve">Formato di rifilo, margini, smarginatura, larghezza del dorso, limiti sul numero di pagine e area del codice a barre sono applicati dal codice, non dall’IA. Un controllo KDP viene eseguito durante le modifiche e di nuovo sui file esportati, con correzioni in un clic.</w:t>
      </w:r>
    </w:p>
    <w:p>
      <w:pPr>
        <w:pStyle w:val="Compact"/>
        <w:numPr>
          <w:ilvl w:val="0"/>
          <w:numId w:val="1002"/>
        </w:numPr>
      </w:pPr>
      <w:r>
        <w:rPr>
          <w:b/>
          <w:bCs/>
        </w:rPr>
        <w:t xml:space="preserve">I file che KDP richiede.</w:t>
      </w:r>
      <w:r>
        <w:t xml:space="preserve"> </w:t>
      </w:r>
      <w:r>
        <w:t xml:space="preserve">Un PDF degli interni per la stampa, un PDF della copertina completa (retro, dorso e fronte in un solo file), un EPUB Kindle per i libri con edizione Kindle e una scheda di pubblicazione con sette parole chiave, le categorie e le risposte della dichiarazione sull’IA, precompilate in base a ciò che è stato generato.</w:t>
      </w:r>
    </w:p>
    <w:p>
      <w:pPr>
        <w:pStyle w:val="Compact"/>
        <w:numPr>
          <w:ilvl w:val="0"/>
          <w:numId w:val="1002"/>
        </w:numPr>
      </w:pPr>
      <w:r>
        <w:rPr>
          <w:b/>
          <w:bCs/>
        </w:rPr>
        <w:t xml:space="preserve">Bozze KDP compilate, non pubblicate.</w:t>
      </w:r>
      <w:r>
        <w:t xml:space="preserve"> </w:t>
      </w:r>
      <w:r>
        <w:t xml:space="preserve">Con i piani a pagamento, kdpbook Publisher funziona su computer, nella scheda del browser in cui l’autore ha già effettuato l’accesso a KDP, e si ferma al salvataggio della bozza.</w:t>
      </w:r>
    </w:p>
    <w:p>
      <w:pPr>
        <w:pStyle w:val="BlockText"/>
      </w:pPr>
      <w:r>
        <w:t xml:space="preserve">«Un’IA può scrivere un albo illustrato incantevole e sbagliare comunque la smarginatura di un ottavo di pollice», spiega Arsène Huot, fondatore di kdpbook.io. «Per questo all’IA lasciamo la scrittura e la pittura, mentre le misure le prende il codice tradizionale. La nostra estensione compila la bozza su KDP e si ferma lì: il pulsante Pubblica resta nelle mani dell’autore».</w:t>
      </w:r>
    </w:p>
    <w:bookmarkEnd w:id="14"/>
    <w:bookmarkStart w:id="16" w:name="disponibilità-e-prezzi"/>
    <w:p>
      <w:pPr>
        <w:pStyle w:val="Heading2"/>
      </w:pPr>
      <w:r>
        <w:t xml:space="preserve">Disponibilità e prezzi</w:t>
      </w:r>
    </w:p>
    <w:p>
      <w:pPr>
        <w:pStyle w:val="FirstParagraph"/>
      </w:pPr>
      <w:r>
        <w:t xml:space="preserve">Lo studio funziona nel browser, su</w:t>
      </w:r>
      <w:r>
        <w:t xml:space="preserve"> </w:t>
      </w:r>
      <w:hyperlink r:id="rId15">
        <w:r>
          <w:rPr>
            <w:rStyle w:val="Hyperlink"/>
          </w:rPr>
          <w:t xml:space="preserve">https://kdpbook.io</w:t>
        </w:r>
      </w:hyperlink>
      <w:r>
        <w:t xml:space="preserve">. Ogni nuovo autore riceve 2.000 crediti gratuiti una tantum, senza carta di credito; per un albo illustrato di 32 pagine con le impostazioni predefinite la stima è di 1.614 crediti, circa 16 dollari USA alla tariffa del piano Starter. Con il piano gratuito i file esportati riportano la filigrana «kdpbook.io preview» e non sono destinati alla vendita; inoltre i libri completati sono pubblici nella biblioteca della community. I piani a pagamento esportano file senza filigrana e con licenza commerciale: Starter costa 25 dollari USA al mese, Author 49 e Studio 99 (tasse escluse).</w:t>
      </w:r>
    </w:p>
    <w:bookmarkEnd w:id="16"/>
    <w:bookmarkStart w:id="17" w:name="dichiarazione-sullia-e-limiti"/>
    <w:p>
      <w:pPr>
        <w:pStyle w:val="Heading2"/>
      </w:pPr>
      <w:r>
        <w:t xml:space="preserve">Dichiarazione sull’IA e limiti</w:t>
      </w:r>
    </w:p>
    <w:p>
      <w:pPr>
        <w:pStyle w:val="FirstParagraph"/>
      </w:pPr>
      <w:r>
        <w:t xml:space="preserve">Amazon KDP richiede a chi pubblica di dichiarare testi, immagini o traduzioni generati dall’IA. La scheda di pubblicazione precompila le risposte della dichiarazione in base a ciò che lo studio ha effettivamente generato (un manoscritto scritto e importato dall’autore non conta), e la responsabilità delle risposte finali resta all’autore. Prima che la foto di una persona diventi un personaggio, l’autore deve confermare di averne l’autorizzazione. KDP esamina ogni libro; kdpbook.io non ne garantisce l’accettazione e non è affiliato ad Amazon.</w:t>
      </w:r>
    </w:p>
    <w:bookmarkEnd w:id="17"/>
    <w:bookmarkStart w:id="20" w:name="note-per-la-redazione"/>
    <w:p>
      <w:pPr>
        <w:pStyle w:val="Heading2"/>
      </w:pPr>
      <w:r>
        <w:t xml:space="preserve">Note per la redazione</w:t>
      </w:r>
    </w:p>
    <w:p>
      <w:pPr>
        <w:pStyle w:val="Compact"/>
        <w:numPr>
          <w:ilvl w:val="0"/>
          <w:numId w:val="1003"/>
        </w:numPr>
      </w:pPr>
      <w:r>
        <w:t xml:space="preserve">Sito web:</w:t>
      </w:r>
      <w:r>
        <w:t xml:space="preserve"> </w:t>
      </w:r>
      <w:hyperlink r:id="rId15">
        <w:r>
          <w:rPr>
            <w:rStyle w:val="Hyperlink"/>
          </w:rPr>
          <w:t xml:space="preserve">https://kdpbook.io</w:t>
        </w:r>
      </w:hyperlink>
      <w:r>
        <w:t xml:space="preserve">. Cartella stampa, con il comunicato in 10 lingue, immagini, video e loghi:</w:t>
      </w:r>
      <w:r>
        <w:t xml:space="preserve"> </w:t>
      </w:r>
      <w:hyperlink r:id="rId18">
        <w:r>
          <w:rPr>
            <w:rStyle w:val="Hyperlink"/>
          </w:rPr>
          <w:t xml:space="preserve">https://kdpbook.io/press</w:t>
        </w:r>
      </w:hyperlink>
    </w:p>
    <w:p>
      <w:pPr>
        <w:pStyle w:val="Compact"/>
        <w:numPr>
          <w:ilvl w:val="0"/>
          <w:numId w:val="1003"/>
        </w:numPr>
      </w:pPr>
      <w:r>
        <w:t xml:space="preserve">Lancio: 26 settembre 2026, a Parigi (Francia)</w:t>
      </w:r>
    </w:p>
    <w:p>
      <w:pPr>
        <w:pStyle w:val="Compact"/>
        <w:numPr>
          <w:ilvl w:val="0"/>
          <w:numId w:val="1003"/>
        </w:numPr>
      </w:pPr>
      <w:r>
        <w:t xml:space="preserve">Fondatore: Arsène Huot. Società: THE VIBECODING AGENCY (SARL), Parigi</w:t>
      </w:r>
    </w:p>
    <w:p>
      <w:pPr>
        <w:pStyle w:val="Compact"/>
        <w:numPr>
          <w:ilvl w:val="0"/>
          <w:numId w:val="1003"/>
        </w:numPr>
      </w:pPr>
      <w:r>
        <w:t xml:space="preserve">Tipi di libro e stili: 36 tipi in otto famiglie, dagli albi illustrati e dai libri da colorare ai romanzi, alle guide, ai diari e ai fumetti; 61 stili di illustrazione in 10 famiglie, oppure uno stile personalizzato descritto a parole o ricavato da un massimo di tre immagini di riferimento</w:t>
      </w:r>
    </w:p>
    <w:p>
      <w:pPr>
        <w:pStyle w:val="Compact"/>
        <w:numPr>
          <w:ilvl w:val="0"/>
          <w:numId w:val="1003"/>
        </w:numPr>
      </w:pPr>
      <w:r>
        <w:t xml:space="preserve">Importazione del manoscritto: Word, PDF, Markdown o testo semplice, fino a 4 MB (EPUB escluso); stampato parola per parola in 20 dei 36 tipi, usato come traccia negli altri 16 (tra cui i libri da colorare, di attività e di enigmistica e i diari)</w:t>
      </w:r>
    </w:p>
    <w:p>
      <w:pPr>
        <w:pStyle w:val="Compact"/>
        <w:numPr>
          <w:ilvl w:val="0"/>
          <w:numId w:val="1003"/>
        </w:numPr>
      </w:pPr>
      <w:r>
        <w:t xml:space="preserve">Lingue: 34 tra quelle pubblicate da KDP, una per libro (KDP ne accetta alcune solo in cartaceo o solo come eBook); l’interfaccia è in inglese</w:t>
      </w:r>
    </w:p>
    <w:p>
      <w:pPr>
        <w:pStyle w:val="Compact"/>
        <w:numPr>
          <w:ilvl w:val="0"/>
          <w:numId w:val="1003"/>
        </w:numPr>
      </w:pPr>
      <w:r>
        <w:t xml:space="preserve">Formati: copertina flessibile (16 formati di rifilo standard di KDP), copertina rigida (cinque formati) ed eBook Kindle (impaginazione dinamica o fissa); i libri da colorare, di enigmistica e di attività, gli eserciziari, i diari, i quaderni e i fumetti impaginati a vignette sono solo cartacei</w:t>
      </w:r>
    </w:p>
    <w:p>
      <w:pPr>
        <w:pStyle w:val="Compact"/>
        <w:numPr>
          <w:ilvl w:val="0"/>
          <w:numId w:val="1003"/>
        </w:numPr>
      </w:pPr>
      <w:r>
        <w:t xml:space="preserve">Regole KDP: formato di rifilo, margini, smarginatura, dorso, limiti sul numero di pagine e area del codice a barre, applicati dal codice in base a un prontuario verificato sulla Guida di KDP il 26 settembre 2026</w:t>
      </w:r>
    </w:p>
    <w:p>
      <w:pPr>
        <w:pStyle w:val="Compact"/>
        <w:numPr>
          <w:ilvl w:val="0"/>
          <w:numId w:val="1003"/>
        </w:numPr>
      </w:pPr>
      <w:r>
        <w:t xml:space="preserve">Libri di esempio: realizzati dal team di kdpbook, come l’albo illustrato ad acquerello di 32 pagine «Little Wolf and the Friendly Dark», sfogliabile pagina per pagina su</w:t>
      </w:r>
      <w:r>
        <w:t xml:space="preserve"> </w:t>
      </w:r>
      <w:hyperlink r:id="rId19">
        <w:r>
          <w:rPr>
            <w:rStyle w:val="Hyperlink"/>
          </w:rPr>
          <w:t xml:space="preserve">https://kdpbook.io/u/studio</w:t>
        </w:r>
      </w:hyperlink>
    </w:p>
    <w:bookmarkEnd w:id="20"/>
    <w:bookmarkStart w:id="21" w:name="informazioni-su-kdpbook.io"/>
    <w:p>
      <w:pPr>
        <w:pStyle w:val="Heading2"/>
      </w:pPr>
      <w:r>
        <w:t xml:space="preserve">Informazioni su kdpbook.io</w:t>
      </w:r>
    </w:p>
    <w:p>
      <w:pPr>
        <w:pStyle w:val="FirstParagraph"/>
      </w:pPr>
      <w:r>
        <w:t xml:space="preserve">Con sede a Parigi, kdpbook.io è uno studio per creare libri con l’intelligenza artificiale pensato per Kindle Direct Publishing (KDP) di Amazon. L’autore descrive un libro in una chat o importa un manoscritto; kdpbook scrive il testo o impagina quello dell’autore, lo illustra, poi esporta i PDF degli interni e della copertina completa, una scheda di pubblicazione e, per i libri con edizione Kindle, un eBook Kindle. Lo studio offre 36 tipi di libro, 61 stili di illustrazione e 34 lingue pubblicate da KDP. Il fondatore Arsène Huot lo ha lanciato nel settembre 2026. È gestito da THE VIBECODING AGENCY e non è affiliato ad Amazon. I nuovi autori ricevono 2.000 crediti gratuiti una tantum. Kindle Direct Publishing e KDP sono marchi di Amazon.com, Inc.</w:t>
      </w:r>
    </w:p>
    <w:bookmarkEnd w:id="21"/>
    <w:bookmarkStart w:id="23" w:name="contatti-per-la-stampa"/>
    <w:p>
      <w:pPr>
        <w:pStyle w:val="Heading2"/>
      </w:pPr>
      <w:r>
        <w:t xml:space="preserve">Contatti per la stampa</w:t>
      </w:r>
    </w:p>
    <w:p>
      <w:pPr>
        <w:pStyle w:val="FirstParagraph"/>
      </w:pPr>
      <w:r>
        <w:t xml:space="preserve">Arsène Huot</w:t>
      </w:r>
      <w:r>
        <w:br/>
      </w:r>
      <w:r>
        <w:t xml:space="preserve">Fondatore di kdpbook.io</w:t>
      </w:r>
      <w:r>
        <w:br/>
      </w:r>
      <w:hyperlink r:id="rId22">
        <w:r>
          <w:rPr>
            <w:rStyle w:val="Hyperlink"/>
          </w:rPr>
          <w:t xml:space="preserve">contact@thevibecodingagency.fr</w:t>
        </w:r>
      </w:hyperlink>
      <w:r>
        <w:br/>
      </w:r>
      <w:r>
        <w:t xml:space="preserve">Cartella stampa:</w:t>
      </w:r>
      <w:r>
        <w:t xml:space="preserve"> </w:t>
      </w:r>
      <w:hyperlink r:id="rId18">
        <w:r>
          <w:rPr>
            <w:rStyle w:val="Hyperlink"/>
          </w:rPr>
          <w:t xml:space="preserve">https://kdpbook.io/press</w:t>
        </w:r>
      </w:hyperlink>
    </w:p>
    <w:p>
      <w:pPr>
        <w:pStyle w:val="EndMark"/>
      </w:pPr>
      <w:r>
        <w:t xml:space="preserve">###</w:t>
      </w:r>
    </w:p>
    <w:bookmarkEnd w:id="23"/>
    <w:bookmarkEnd w:id="24"/>
    <w:sectPr>
      <w:pgSz w:h="16838" w:w="11906"/>
      <w:pgMar w:bottom="1247" w:footer="709" w:gutter="0" w:header="709" w:left="1304" w:right="1304" w:top="1247"/>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Theme="minorEastAsia" w:hAnsi="Georgia"/>
        <w:color w:val="1A1C24"/>
        <w:sz w:val="21"/>
        <w:szCs w:val="21"/>
        <w:lang w:bidi="ar-SA" w:eastAsia="zh-CN" w:val="it-IT"/>
      </w:rPr>
    </w:rPrDefault>
    <w:pPrDefault>
      <w:pPr>
        <w:spacing w:after="160" w:line="276"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60" w:before="40"/>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200" w:before="120" w:line="264" w:lineRule="auto"/>
      <w:outlineLvl w:val="0"/>
    </w:pPr>
    <w:rPr>
      <w:rFonts w:ascii="Georgia" w:cs="Georgia" w:eastAsiaTheme="minorEastAsia" w:hAnsi="Georgia"/>
      <w:color w:val="1A1C24"/>
      <w:sz w:val="44"/>
      <w:szCs w:val="44"/>
    </w:rPr>
  </w:style>
  <w:style w:styleId="Heading2" w:type="paragraph">
    <w:name w:val="heading 2"/>
    <w:basedOn w:val="Normal"/>
    <w:next w:val="BodyText"/>
    <w:link w:val="Heading2Char"/>
    <w:uiPriority w:val="9"/>
    <w:unhideWhenUsed/>
    <w:qFormat/>
    <w:pPr>
      <w:keepNext/>
      <w:keepLines/>
      <w:spacing w:after="100" w:before="320"/>
      <w:outlineLvl w:val="1"/>
    </w:pPr>
    <w:rPr>
      <w:rFonts w:ascii="Arial" w:cs="Arial" w:eastAsiaTheme="majorEastAsia" w:hAnsi="Arial"/>
      <w:b/>
      <w:bCs/>
      <w:color w:val="2B4BDB"/>
      <w:sz w:val="23"/>
      <w:szCs w:val="23"/>
    </w:rPr>
  </w:style>
  <w:style w:styleId="Heading3" w:type="paragraph">
    <w:name w:val="heading 3"/>
    <w:basedOn w:val="Normal"/>
    <w:next w:val="BodyText"/>
    <w:link w:val="Heading3Char"/>
    <w:uiPriority w:val="9"/>
    <w:unhideWhenUsed/>
    <w:qFormat/>
    <w:pPr>
      <w:keepNext/>
      <w:keepLines/>
      <w:spacing w:after="80" w:before="200"/>
      <w:outlineLvl w:val="2"/>
    </w:pPr>
    <w:rPr>
      <w:rFonts w:ascii="Arial" w:cs="Arial" w:eastAsiaTheme="majorEastAsia" w:hAnsi="Arial"/>
      <w:b/>
      <w:bCs/>
      <w:color w:val="1A1C24"/>
      <w:sz w:val="21"/>
      <w:szCs w:val="21"/>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2B4BDB" w:space="10" w:sz="18" w:val="single"/>
      </w:pBdr>
      <w:spacing w:after="220" w:before="220" w:line="300" w:lineRule="auto"/>
      <w:ind w:firstLine="0" w:left="300" w:right="0"/>
      <w:jc w:val="left"/>
    </w:pPr>
    <w:rPr>
      <w:i/>
      <w:iCs/>
      <w:sz w:val="23"/>
      <w:szCs w:val="23"/>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2B4BDB"/>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Masthead" w:type="paragraph">
    <w:name w:val="Masthead"/>
    <w:basedOn w:val="Normal"/>
    <w:next w:val="BodyText"/>
    <w:qFormat/>
    <w:pPr>
      <w:pBdr>
        <w:bottom w:color="1A1C24" w:space="6" w:sz="6" w:val="single"/>
      </w:pBdr>
      <w:spacing w:after="360" w:before="120"/>
    </w:pPr>
    <w:rPr>
      <w:rFonts w:ascii="Arial" w:cs="Arial" w:eastAsiaTheme="majorEastAsia" w:hAnsi="Arial"/>
      <w:caps/>
      <w:color w:val="5E6068"/>
      <w:spacing w:val="16"/>
      <w:sz w:val="16"/>
      <w:szCs w:val="16"/>
    </w:rPr>
  </w:style>
  <w:style w:customStyle="1" w:styleId="Standfirst" w:type="paragraph">
    <w:name w:val="Standfirst"/>
    <w:basedOn w:val="BodyText"/>
    <w:next w:val="BodyText"/>
    <w:qFormat/>
    <w:pPr>
      <w:spacing w:after="320" w:before="0" w:line="288" w:lineRule="auto"/>
      <w:jc w:val="left"/>
    </w:pPr>
    <w:rPr>
      <w:i/>
      <w:iCs/>
      <w:color w:val="3A3C45"/>
      <w:sz w:val="25"/>
      <w:szCs w:val="25"/>
    </w:rPr>
  </w:style>
  <w:style w:customStyle="1" w:styleId="EndMark" w:type="paragraph">
    <w:name w:val="End Mark"/>
    <w:basedOn w:val="BodyText"/>
    <w:qFormat/>
    <w:pPr>
      <w:spacing w:after="0" w:before="360"/>
      <w:jc w:val="center"/>
    </w:pPr>
    <w:rPr>
      <w:rFonts w:ascii="Arial" w:cs="Arial" w:eastAsiaTheme="majorEastAsia" w:hAnsi="Arial"/>
      <w:color w:val="5E6068"/>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_rels/footnotes.xml.rels><?xml version="1.0" encoding="UTF-8"?><Relationships xmlns="http://schemas.openxmlformats.org/package/2006/relationships"><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Georgia"/>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 scrive, il codice prende le misure: kdpbook.io trasforma una chat in un libro pronto per KDP</dc:title>
  <dc:subject>Comunicato stampa</dc:subject>
  <dc:creator>kdpbook.io</dc:creator>
  <cp:keywords>kdpbook.io</cp:keywords>
  <dc:language>it-IT</dc:language>
  <dcterms:created xsi:type="dcterms:W3CDTF">2026-10-31T00:00:00Z</dcterms:created>
  <dcterms:modified xsi:type="dcterms:W3CDTF">2026-10-31T00:00:00Z</dcterms:modified>
</cp:coreProperties>
</file>

<file path=docProps/custom.xml><?xml version="1.0" encoding="utf-8"?>
<Properties xmlns="http://schemas.openxmlformats.org/officeDocument/2006/custom-properties" xmlns:vt="http://schemas.openxmlformats.org/officeDocument/2006/docPropsVTypes"/>
</file>