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Pressmeddelande · För omedelbar publicering · 3 november 2026</w:t>
      </w:r>
    </w:p>
    <w:bookmarkStart w:id="24" w:name="Xc30882fbae320f54ea7fc16de3b68fe5036fc1b"/>
    <w:p>
      <w:pPr>
        <w:pStyle w:val="Heading1"/>
      </w:pPr>
      <w:r>
        <w:t xml:space="preserve">AI skriver, kod mäter: kdpbook.io gör en chatt till en KDP-klar bok</w:t>
      </w:r>
    </w:p>
    <w:p>
      <w:pPr>
        <w:pStyle w:val="Standfirst"/>
      </w:pPr>
      <w:r>
        <w:t xml:space="preserve">AI skriver och illustrerar, koden tillämpar Amazon KDP:s tryckregler, och metadatabladet förifyller svaren om AI-innehåll utifrån vad som faktiskt genererades. Det är fortfarande författaren som klickar på Publish.</w:t>
      </w:r>
    </w:p>
    <w:p>
      <w:pPr>
        <w:pStyle w:val="BodyText"/>
      </w:pPr>
      <w:r>
        <w:rPr>
          <w:b/>
          <w:bCs/>
        </w:rPr>
        <w:t xml:space="preserve">PARIS, 3 november 2026 –</w:t>
      </w:r>
      <w:r>
        <w:t xml:space="preserve"> </w:t>
      </w:r>
      <w:r>
        <w:t xml:space="preserve">I den parisiska AI-bokstudion kdpbook.io får AI skriva och illustrera en bok, men de exakta tryckreglerna i Amazons tjänst för egenutgivning, från utfall till ryggbredd, sköts av kod, inte av AI. En författare beskriver en bilderbok i en chatt, laddar ner de filer som Kindle Direct Publishing (KDP) kräver och klickar fortfarande själv på Publish.</w:t>
      </w:r>
    </w:p>
    <w:p>
      <w:pPr>
        <w:pStyle w:val="BodyText"/>
      </w:pPr>
      <w:r>
        <w:t xml:space="preserve">Sedan lanseringen den 26 september har studion lagt till serie- och mangarutor med pratbubblor, 21 nya illustrationsstilar (61 totalt) och kdpbook Publisher, ett tillägg för Chrome och Edge som, för den som har ett betalabonnemang, fyller i och sparar författarens KDP-utkast men aldrig publicerar det. Grundaren Arsène Huot kallar arbetssättet ”vibe publishing”, efter vibe coding-verktygen som gör om en beskrivning till en app.</w:t>
      </w:r>
    </w:p>
    <w:bookmarkStart w:id="12" w:name="X1063f6a66890415ee7ec7df5ff3ae057ff8b805"/>
    <w:p>
      <w:pPr>
        <w:pStyle w:val="Heading2"/>
      </w:pPr>
      <w:r>
        <w:t xml:space="preserve">Därför är det svårt att få en bok KDP-klar</w:t>
      </w:r>
    </w:p>
    <w:p>
      <w:pPr>
        <w:pStyle w:val="FirstParagraph"/>
      </w:pPr>
      <w:r>
        <w:t xml:space="preserve">KDP kräver exakta mått: ett skuret format, 0,125 tum (3,2 mm) extra ”utfall” på tre sidor för bilder som går ända ut till sidkanten, en innermarginal som växer med sidantalet och ett omslag i ett stycke vars ryggbredd beror på sidantal och papper. Kindle-utgåvan behöver en egen fil, och när boken läggs upp frågar KDP om AI har genererat text, bilder eller översättningar. Blir ett mått fel kan KDP skicka tillbaka boken.</w:t>
      </w:r>
    </w:p>
    <w:bookmarkEnd w:id="12"/>
    <w:bookmarkStart w:id="13" w:name="så-fungerar-det"/>
    <w:p>
      <w:pPr>
        <w:pStyle w:val="Heading2"/>
      </w:pPr>
      <w:r>
        <w:t xml:space="preserve">Så fungerar det</w:t>
      </w:r>
    </w:p>
    <w:p>
      <w:pPr>
        <w:numPr>
          <w:ilvl w:val="0"/>
          <w:numId w:val="1001"/>
        </w:numPr>
      </w:pPr>
      <w:r>
        <w:t xml:space="preserve">Författaren beskriver boken i en chatt, eller importerar ett manus, och ser en kostnadsuppskattning i krediter innan något genereras.</w:t>
      </w:r>
    </w:p>
    <w:p>
      <w:pPr>
        <w:numPr>
          <w:ilvl w:val="0"/>
          <w:numId w:val="1001"/>
        </w:numPr>
      </w:pPr>
      <w:r>
        <w:t xml:space="preserve">Studion skriver texten, eller typsätter författarens egen text i 20 av de 36 boktyperna, ritar referensark för huvudpersonerna och målar sedan bilderna och omslaget.</w:t>
      </w:r>
    </w:p>
    <w:p>
      <w:pPr>
        <w:numPr>
          <w:ilvl w:val="0"/>
          <w:numId w:val="1001"/>
        </w:numPr>
      </w:pPr>
      <w:r>
        <w:t xml:space="preserve">Författaren redigerar för hand, gratis, eller ber bokassistenten (Book assistant) om ändringar med egna ord.</w:t>
      </w:r>
    </w:p>
    <w:p>
      <w:pPr>
        <w:numPr>
          <w:ilvl w:val="0"/>
          <w:numId w:val="1001"/>
        </w:numPr>
      </w:pPr>
      <w:r>
        <w:t xml:space="preserve">Författaren laddar upp filerna till KDP eller låter kdpbook Publisher (Chrome eller Edge) fylla i och spara KDP-utkastet, vilket kräver ett betalabonnemang. Sedan granskar författaren utkastet och klickar på Publish.</w:t>
      </w:r>
    </w:p>
    <w:bookmarkEnd w:id="13"/>
    <w:bookmarkStart w:id="14" w:name="en-titt-in-i-studion"/>
    <w:p>
      <w:pPr>
        <w:pStyle w:val="Heading2"/>
      </w:pPr>
      <w:r>
        <w:t xml:space="preserve">En titt in i studion</w:t>
      </w:r>
    </w:p>
    <w:p>
      <w:pPr>
        <w:pStyle w:val="Compact"/>
        <w:numPr>
          <w:ilvl w:val="0"/>
          <w:numId w:val="1002"/>
        </w:numPr>
      </w:pPr>
      <w:r>
        <w:rPr>
          <w:b/>
          <w:bCs/>
        </w:rPr>
        <w:t xml:space="preserve">Figurerna ritas före sidorna.</w:t>
      </w:r>
      <w:r>
        <w:t xml:space="preserve"> </w:t>
      </w:r>
      <w:r>
        <w:t xml:space="preserve">Huvudpersonerna överst i rollistan får referensark i bokens stil: framifrån, i trekvartsvy och i en dynamisk pose. Bilderna och omslaget målas utifrån arken för de figurer som syns i dem, för att ansikten och kläder ska se likadana ut.</w:t>
      </w:r>
    </w:p>
    <w:p>
      <w:pPr>
        <w:pStyle w:val="Compact"/>
        <w:numPr>
          <w:ilvl w:val="0"/>
          <w:numId w:val="1002"/>
        </w:numPr>
      </w:pPr>
      <w:r>
        <w:rPr>
          <w:b/>
          <w:bCs/>
        </w:rPr>
        <w:t xml:space="preserve">Bokassistenten.</w:t>
      </w:r>
      <w:r>
        <w:t xml:space="preserve"> </w:t>
      </w:r>
      <w:r>
        <w:t xml:space="preserve">En chatt i redigeraren ändrar text, typsnitt, layouter, sidor, omslag och metadata för ungefär 40 krediter per meddelande; ommålningar och AI-omskrivningar kostar extra. Den förklarar 26 kända avslagsmeddelanden från KDP och åtgärdar det den kan.</w:t>
      </w:r>
    </w:p>
    <w:p>
      <w:pPr>
        <w:pStyle w:val="Compact"/>
        <w:numPr>
          <w:ilvl w:val="0"/>
          <w:numId w:val="1002"/>
        </w:numPr>
      </w:pPr>
      <w:r>
        <w:rPr>
          <w:b/>
          <w:bCs/>
        </w:rPr>
        <w:t xml:space="preserve">Sidredigerare och ommålningar.</w:t>
      </w:r>
      <w:r>
        <w:t xml:space="preserve"> </w:t>
      </w:r>
      <w:r>
        <w:t xml:space="preserve">Sidorna visas så som KDP kommer att trycka dem, med 112 typsnitt eller författarens egna, och varje bild kan målas om utifrån en kommentar om vad som ska ändras, för samma antal krediter som originalmålningen.</w:t>
      </w:r>
    </w:p>
    <w:p>
      <w:pPr>
        <w:pStyle w:val="Compact"/>
        <w:numPr>
          <w:ilvl w:val="0"/>
          <w:numId w:val="1002"/>
        </w:numPr>
      </w:pPr>
      <w:r>
        <w:rPr>
          <w:b/>
          <w:bCs/>
        </w:rPr>
        <w:t xml:space="preserve">KDP:s regler i kod, sedan kontrollerade.</w:t>
      </w:r>
      <w:r>
        <w:t xml:space="preserve"> </w:t>
      </w:r>
      <w:r>
        <w:t xml:space="preserve">Skuret format, marginaler, utfall, ryggbredd, gränser för sidantal och streckkodsyta tillämpas av kod, inte av AI. En KDP-kontroll körs under redigeringen och igen på de exporterade filerna, med rättningar i ett klick.</w:t>
      </w:r>
    </w:p>
    <w:p>
      <w:pPr>
        <w:pStyle w:val="Compact"/>
        <w:numPr>
          <w:ilvl w:val="0"/>
          <w:numId w:val="1002"/>
        </w:numPr>
      </w:pPr>
      <w:r>
        <w:rPr>
          <w:b/>
          <w:bCs/>
        </w:rPr>
        <w:t xml:space="preserve">Filerna som KDP kräver.</w:t>
      </w:r>
      <w:r>
        <w:t xml:space="preserve"> </w:t>
      </w:r>
      <w:r>
        <w:t xml:space="preserve">En tryck-pdf för inlagan, en omslags-pdf i ett stycke (baksida, rygg och framsida i samma fil), en EPUB-fil för Kindle till böcker med Kindle-utgåva och ett metadatablad med sju sökord och kategorier, där svaren om AI-innehåll redan är ifyllda utifrån vad som genererades.</w:t>
      </w:r>
    </w:p>
    <w:p>
      <w:pPr>
        <w:pStyle w:val="Compact"/>
        <w:numPr>
          <w:ilvl w:val="0"/>
          <w:numId w:val="1002"/>
        </w:numPr>
      </w:pPr>
      <w:r>
        <w:rPr>
          <w:b/>
          <w:bCs/>
        </w:rPr>
        <w:t xml:space="preserve">KDP-utkast ifyllda, inte publicerade.</w:t>
      </w:r>
      <w:r>
        <w:t xml:space="preserve"> </w:t>
      </w:r>
      <w:r>
        <w:t xml:space="preserve">Med ett betalabonnemang körs kdpbook Publisher på en dator, i författarens egen inloggade KDP-flik, och stannar vid ett sparat utkast.</w:t>
      </w:r>
    </w:p>
    <w:p>
      <w:pPr>
        <w:pStyle w:val="BlockText"/>
      </w:pPr>
      <w:r>
        <w:t xml:space="preserve">”En AI kan skriva en charmig bilderbok och ändå missa utfallet med drygt tre millimeter”, säger Arsène Huot, grundare av kdpbook.io. ”Därför får AI:n skriva och måla, medan vanlig kod sköter mätningarna. Vårt tillägg fyller i KDP-utkastet och stannar där: Publish-knappen är författarens.”</w:t>
      </w:r>
    </w:p>
    <w:bookmarkEnd w:id="14"/>
    <w:bookmarkStart w:id="16" w:name="pris-och-tillgänglighet"/>
    <w:p>
      <w:pPr>
        <w:pStyle w:val="Heading2"/>
      </w:pPr>
      <w:r>
        <w:t xml:space="preserve">Pris och tillgänglighet</w:t>
      </w:r>
    </w:p>
    <w:p>
      <w:pPr>
        <w:pStyle w:val="FirstParagraph"/>
      </w:pPr>
      <w:r>
        <w:t xml:space="preserve">Studion körs i webbläsaren på</w:t>
      </w:r>
      <w:r>
        <w:t xml:space="preserve"> </w:t>
      </w:r>
      <w:hyperlink r:id="rId15">
        <w:r>
          <w:rPr>
            <w:rStyle w:val="Hyperlink"/>
          </w:rPr>
          <w:t xml:space="preserve">https://kdpbook.io</w:t>
        </w:r>
      </w:hyperlink>
      <w:r>
        <w:t xml:space="preserve">. Varje ny författare får 2 000 krediter gratis en gång, vid registreringen och utan kortuppgifter; en bilderbok på 32 sidor med standardinställningar beräknas kosta 1 614 krediter, ungefär 16 US-dollar räknat med Starter-abonnemangets kreditpris. Exporter med gratisplanen Free har vattenstämpeln ”kdpbook.io preview” och får inte säljas, och färdiga böcker från gratisplanen är offentliga i community-biblioteket. Betalabonnemangen ger filer utan vattenstämpel och med kommersiell licens: Starter kostar 25 US-dollar i månaden, Author 49 och Studio 99 (US-dollar, exklusive moms).</w:t>
      </w:r>
    </w:p>
    <w:bookmarkEnd w:id="16"/>
    <w:bookmarkStart w:id="17" w:name="ai-redovisning-och-begränsningar"/>
    <w:p>
      <w:pPr>
        <w:pStyle w:val="Heading2"/>
      </w:pPr>
      <w:r>
        <w:t xml:space="preserve">AI-redovisning och begränsningar</w:t>
      </w:r>
    </w:p>
    <w:p>
      <w:pPr>
        <w:pStyle w:val="FirstParagraph"/>
      </w:pPr>
      <w:r>
        <w:t xml:space="preserve">Amazon KDP kräver att utgivare uppger om text, bilder eller översättningar är AI-genererade. Metadatabladet förifyller de svaren utifrån vad studion faktiskt genererade (ett manus som författaren själv har skrivit och importerat räknas inte), och författaren ansvarar för de slutliga svaren. Författare måste bekräfta att de har tillstånd innan ett foto av en person blir en figur i boken. KDP granskar varje bok; kdpbook.io garanterar inte att KDP godkänner en bok och har ingen anknytning till Amazon.</w:t>
      </w:r>
    </w:p>
    <w:bookmarkEnd w:id="17"/>
    <w:bookmarkStart w:id="20" w:name="till-redaktionen"/>
    <w:p>
      <w:pPr>
        <w:pStyle w:val="Heading2"/>
      </w:pPr>
      <w:r>
        <w:t xml:space="preserve">Till redaktionen</w:t>
      </w:r>
    </w:p>
    <w:p>
      <w:pPr>
        <w:pStyle w:val="Compact"/>
        <w:numPr>
          <w:ilvl w:val="0"/>
          <w:numId w:val="1003"/>
        </w:numPr>
      </w:pPr>
      <w:r>
        <w:t xml:space="preserve">Webbplats:</w:t>
      </w:r>
      <w:r>
        <w:t xml:space="preserve"> </w:t>
      </w:r>
      <w:hyperlink r:id="rId15">
        <w:r>
          <w:rPr>
            <w:rStyle w:val="Hyperlink"/>
          </w:rPr>
          <w:t xml:space="preserve">https://kdpbook.io</w:t>
        </w:r>
      </w:hyperlink>
      <w:r>
        <w:t xml:space="preserve">. Pressmaterial med pressmeddelandet på 10 språk, bilder, videor och logotyper:</w:t>
      </w:r>
      <w:r>
        <w:t xml:space="preserve"> </w:t>
      </w:r>
      <w:hyperlink r:id="rId18">
        <w:r>
          <w:rPr>
            <w:rStyle w:val="Hyperlink"/>
          </w:rPr>
          <w:t xml:space="preserve">https://kdpbook.io/press</w:t>
        </w:r>
      </w:hyperlink>
    </w:p>
    <w:p>
      <w:pPr>
        <w:pStyle w:val="Compact"/>
        <w:numPr>
          <w:ilvl w:val="0"/>
          <w:numId w:val="1003"/>
        </w:numPr>
      </w:pPr>
      <w:r>
        <w:t xml:space="preserve">Lansering: 26 september 2026 i Paris, Frankrike</w:t>
      </w:r>
    </w:p>
    <w:p>
      <w:pPr>
        <w:pStyle w:val="Compact"/>
        <w:numPr>
          <w:ilvl w:val="0"/>
          <w:numId w:val="1003"/>
        </w:numPr>
      </w:pPr>
      <w:r>
        <w:t xml:space="preserve">Grundare: Arsène Huot. Bolag: THE VIBECODING AGENCY (SARL), Paris</w:t>
      </w:r>
    </w:p>
    <w:p>
      <w:pPr>
        <w:pStyle w:val="Compact"/>
        <w:numPr>
          <w:ilvl w:val="0"/>
          <w:numId w:val="1003"/>
        </w:numPr>
      </w:pPr>
      <w:r>
        <w:t xml:space="preserve">Boktyper och stilar: 36 typer i åtta kategorier, från bilderböcker och målarböcker till romaner, guider, dagböcker och serier; 61 illustrationsstilar i tio kategorier, eller en egen stil utifrån en beskrivning i ord eller upp till tre referensbilder</w:t>
      </w:r>
    </w:p>
    <w:p>
      <w:pPr>
        <w:pStyle w:val="Compact"/>
        <w:numPr>
          <w:ilvl w:val="0"/>
          <w:numId w:val="1003"/>
        </w:numPr>
      </w:pPr>
      <w:r>
        <w:t xml:space="preserve">Manusimport: Word, pdf, Markdown eller ren text, upp till 4 MB (ingen EPUB); trycks ord för ord i 20 av de 36 typerna och används som underlag i de övriga 16 (bland dem målarböcker, aktivitetsböcker, pysselböcker och dagböcker)</w:t>
      </w:r>
    </w:p>
    <w:p>
      <w:pPr>
        <w:pStyle w:val="Compact"/>
        <w:numPr>
          <w:ilvl w:val="0"/>
          <w:numId w:val="1003"/>
        </w:numPr>
      </w:pPr>
      <w:r>
        <w:t xml:space="preserve">Språk: 34 språk som KDP publicerar, ett per bok (vissa tar KDP bara emot som tryckt bok och andra bara som e-bok); gränssnittet är på engelska</w:t>
      </w:r>
    </w:p>
    <w:p>
      <w:pPr>
        <w:pStyle w:val="Compact"/>
        <w:numPr>
          <w:ilvl w:val="0"/>
          <w:numId w:val="1003"/>
        </w:numPr>
      </w:pPr>
      <w:r>
        <w:t xml:space="preserve">Format: häftad bok (16 standardformat från KDP), inbunden bok (fem format) och Kindle-e-bok (flytande eller fast layout); målarböcker, pysselböcker, aktivitetsböcker, arbetsböcker, dagböcker och anteckningsböcker samt serieböcker med rutor finns bara som tryckt bok</w:t>
      </w:r>
    </w:p>
    <w:p>
      <w:pPr>
        <w:pStyle w:val="Compact"/>
        <w:numPr>
          <w:ilvl w:val="0"/>
          <w:numId w:val="1003"/>
        </w:numPr>
      </w:pPr>
      <w:r>
        <w:t xml:space="preserve">KDP-regler: skuret format, marginaler, utfall, rygg, gränser för sidantal och streckkodsyta tillämpas av kod utifrån en regelbok som stämdes av mot KDP:s hjälpsidor den 26 september 2026</w:t>
      </w:r>
    </w:p>
    <w:p>
      <w:pPr>
        <w:pStyle w:val="Compact"/>
        <w:numPr>
          <w:ilvl w:val="0"/>
          <w:numId w:val="1003"/>
        </w:numPr>
      </w:pPr>
      <w:r>
        <w:t xml:space="preserve">Exempelböcker: gjorda av kdpbook-teamet, till exempel akvarellbilderboken ”Little Wolf and the Friendly Dark” på 32 sidor, som kan läsas sida för sida på</w:t>
      </w:r>
      <w:r>
        <w:t xml:space="preserve"> </w:t>
      </w:r>
      <w:hyperlink r:id="rId19">
        <w:r>
          <w:rPr>
            <w:rStyle w:val="Hyperlink"/>
          </w:rPr>
          <w:t xml:space="preserve">https://kdpbook.io/u/studio</w:t>
        </w:r>
      </w:hyperlink>
    </w:p>
    <w:bookmarkEnd w:id="20"/>
    <w:bookmarkStart w:id="21" w:name="om-kdpbook.io"/>
    <w:p>
      <w:pPr>
        <w:pStyle w:val="Heading2"/>
      </w:pPr>
      <w:r>
        <w:t xml:space="preserve">Om kdpbook.io</w:t>
      </w:r>
    </w:p>
    <w:p>
      <w:pPr>
        <w:pStyle w:val="FirstParagraph"/>
      </w:pPr>
      <w:r>
        <w:t xml:space="preserve">Parisbaserade kdpbook.io är en AI-bokstudio för Amazon Kindle Direct Publishing (KDP). En författare beskriver en bok i en chatt eller importerar ett manus; kdpbook skriver texten eller typsätter författarens egen, illustrerar boken och exporterar sedan pdf-filer för inlaga och omslag i ett stycke, ett metadatablad och, för böcker med Kindle-utgåva, en Kindle-e-bok. Tjänsten omfattar 36 boktyper, 61 illustrationsstilar och 34 KDP-språk. Grundaren Arsène Huot lanserade den i september 2026. Den drivs av THE VIBECODING AGENCY och har ingen anknytning till Amazon. Nya författare får 2 000 krediter gratis en gång. Kindle Direct Publishing och KDP är varumärken som tillhör Amazon.com, Inc.</w:t>
      </w:r>
    </w:p>
    <w:bookmarkEnd w:id="21"/>
    <w:bookmarkStart w:id="23" w:name="presskontakt"/>
    <w:p>
      <w:pPr>
        <w:pStyle w:val="Heading2"/>
      </w:pPr>
      <w:r>
        <w:t xml:space="preserve">Presskontakt</w:t>
      </w:r>
    </w:p>
    <w:p>
      <w:pPr>
        <w:pStyle w:val="FirstParagraph"/>
      </w:pPr>
      <w:r>
        <w:t xml:space="preserve">Arsène Huot, grundare av kdpbook.io</w:t>
      </w:r>
      <w:r>
        <w:br/>
      </w:r>
      <w:hyperlink r:id="rId22">
        <w:r>
          <w:rPr>
            <w:rStyle w:val="Hyperlink"/>
          </w:rPr>
          <w:t xml:space="preserve">contact@thevibecodingagency.fr</w:t>
        </w:r>
      </w:hyperlink>
      <w:r>
        <w:br/>
      </w:r>
      <w:r>
        <w:t xml:space="preserve">Pressmaterial:</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sv-SE"/>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skriver, kod mäter: kdpbook.io gör en chatt till en KDP-klar bok</dc:title>
  <dc:subject>Pressmeddelande</dc:subject>
  <dc:creator>kdpbook.io</dc:creator>
  <cp:keywords>kdpbook.io</cp:keywords>
  <dc:language>sv-SE</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